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AE" w:rsidRDefault="006D4A1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63" style="width:536.4pt;height:67.85pt;mso-position-horizontal-relative:char;mso-position-vertical-relative:line" coordsize="10728,1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9291;width:1338;height:1346">
              <v:imagedata r:id="rId5" o:title=""/>
            </v:shape>
            <v:shape id="_x0000_s1070" type="#_x0000_t75" style="position:absolute;left:197;top:91;width:1663;height:1197">
              <v:imagedata r:id="rId6" o:title=""/>
            </v:shape>
            <v:line id="_x0000_s1069" style="position:absolute" from="0,1352" to="2175,1352" strokeweight=".48pt"/>
            <v:rect id="_x0000_s1068" style="position:absolute;left:2160;top:1346;width:10;height:10" fillcolor="black" stroked="f"/>
            <v:line id="_x0000_s1067" style="position:absolute" from="2170,1352" to="8567,1352" strokeweight=".48pt"/>
            <v:rect id="_x0000_s1066" style="position:absolute;left:8553;top:1346;width:10;height:10" fillcolor="black" stroked="f"/>
            <v:line id="_x0000_s1065" style="position:absolute" from="8563,1352" to="10728,135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width:10728;height:1357" filled="f" stroked="f">
              <v:textbox inset="0,0,0,0">
                <w:txbxContent>
                  <w:p w:rsidR="008C13AE" w:rsidRDefault="006D4A15">
                    <w:pPr>
                      <w:spacing w:before="143" w:line="368" w:lineRule="exact"/>
                      <w:ind w:left="3465" w:right="3456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8C13AE" w:rsidRDefault="006D4A15">
                    <w:pPr>
                      <w:spacing w:line="368" w:lineRule="exact"/>
                      <w:ind w:left="3464" w:right="3456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8C13AE" w:rsidRDefault="006D4A15">
                    <w:pPr>
                      <w:spacing w:before="1"/>
                      <w:ind w:left="3467" w:right="3456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Program – Levels A &amp;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3AE" w:rsidRDefault="006D4A15">
      <w:pPr>
        <w:pStyle w:val="Heading1"/>
        <w:spacing w:line="263" w:lineRule="exact"/>
      </w:pPr>
      <w:r>
        <w:t>Appendix (2/2)</w:t>
      </w:r>
    </w:p>
    <w:p w:rsidR="008C13AE" w:rsidRDefault="006D4A15">
      <w:pPr>
        <w:tabs>
          <w:tab w:val="left" w:pos="5750"/>
        </w:tabs>
        <w:spacing w:before="161"/>
        <w:ind w:left="14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Name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 Candidate:</w:t>
      </w:r>
      <w:r>
        <w:rPr>
          <w:rFonts w:ascii="Times New Roman"/>
          <w:b/>
          <w:sz w:val="24"/>
        </w:rPr>
        <w:tab/>
        <w:t>Date:</w:t>
      </w:r>
    </w:p>
    <w:p w:rsidR="008C13AE" w:rsidRDefault="006D4A15">
      <w:pPr>
        <w:tabs>
          <w:tab w:val="left" w:pos="5725"/>
        </w:tabs>
        <w:ind w:left="145"/>
        <w:rPr>
          <w:rFonts w:ascii="Times New Roman"/>
          <w:b/>
          <w:sz w:val="24"/>
        </w:rPr>
      </w:pPr>
      <w:r>
        <w:pict>
          <v:line id="_x0000_s1062" style="position:absolute;left:0;text-align:left;z-index:-251656192;mso-wrap-distance-left:0;mso-wrap-distance-right:0;mso-position-horizontal-relative:page" from="35pt,18.15pt" to="563.3pt,18.15pt">
            <w10:wrap type="topAndBottom" anchorx="page"/>
          </v:line>
        </w:pict>
      </w:r>
      <w:r>
        <w:rPr>
          <w:rFonts w:ascii="Times New Roman"/>
          <w:b/>
          <w:sz w:val="24"/>
        </w:rPr>
        <w:t>Organization:</w:t>
      </w:r>
      <w:r>
        <w:rPr>
          <w:rFonts w:ascii="Times New Roman"/>
          <w:b/>
          <w:sz w:val="24"/>
        </w:rPr>
        <w:tab/>
        <w:t>Job:</w:t>
      </w:r>
    </w:p>
    <w:p w:rsidR="008C13AE" w:rsidRDefault="006D4A15">
      <w:pPr>
        <w:pStyle w:val="BodyText"/>
        <w:spacing w:before="152" w:after="3"/>
        <w:ind w:left="145" w:right="1416"/>
      </w:pPr>
      <w:r>
        <w:rPr>
          <w:w w:val="105"/>
        </w:rPr>
        <w:t>Each Applicant shall submit a Full Self-Assessment</w:t>
      </w:r>
      <w:r>
        <w:rPr>
          <w:w w:val="105"/>
        </w:rPr>
        <w:t xml:space="preserve"> Report Based on Bloom’s Taxonomy </w:t>
      </w:r>
      <w:bookmarkStart w:id="0" w:name="_GoBack"/>
      <w:bookmarkEnd w:id="0"/>
      <w:r>
        <w:rPr>
          <w:w w:val="105"/>
        </w:rPr>
        <w:t>Score: Low (1) - High (6) - Click (√) on the box which is suitable to your compete</w:t>
      </w:r>
      <w:r>
        <w:rPr>
          <w:w w:val="105"/>
        </w:rPr>
        <w:t>nc</w:t>
      </w:r>
      <w:r>
        <w:rPr>
          <w:w w:val="105"/>
        </w:rPr>
        <w:t>e level</w:t>
      </w: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8C13AE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:rsidR="008C13AE" w:rsidRDefault="006D4A15">
            <w:pPr>
              <w:pStyle w:val="TableParagraph"/>
              <w:ind w:left="392" w:right="199" w:hanging="1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8C13AE" w:rsidRDefault="006D4A15">
            <w:pPr>
              <w:pStyle w:val="TableParagraph"/>
              <w:spacing w:before="207"/>
              <w:ind w:left="2103" w:right="2069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Program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13AE" w:rsidRDefault="006D4A15">
            <w:pPr>
              <w:pStyle w:val="TableParagraph"/>
              <w:spacing w:before="34"/>
              <w:ind w:left="2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level &amp; Score</w:t>
            </w:r>
          </w:p>
        </w:tc>
      </w:tr>
      <w:tr w:rsidR="008C13AE">
        <w:trPr>
          <w:trHeight w:val="130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8C13AE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8C13AE" w:rsidRDefault="006D4A15">
            <w:pPr>
              <w:pStyle w:val="TableParagraph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8C13AE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8C13AE" w:rsidRDefault="006D4A15">
            <w:pPr>
              <w:pStyle w:val="TableParagraph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8C13AE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8C13AE" w:rsidRDefault="006D4A15">
            <w:pPr>
              <w:pStyle w:val="TableParagraph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8C13AE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8C13AE" w:rsidRDefault="006D4A15">
            <w:pPr>
              <w:pStyle w:val="TableParagraph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8C13AE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8C13AE" w:rsidRDefault="006D4A15">
            <w:pPr>
              <w:pStyle w:val="TableParagraph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40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8C13AE">
        <w:trPr>
          <w:trHeight w:val="33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line="317" w:lineRule="exact"/>
              <w:ind w:left="230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1. Perspective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8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30"/>
              <w:ind w:left="1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</w:tr>
      <w:tr w:rsidR="008C13AE">
        <w:trPr>
          <w:trHeight w:val="257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25"/>
              </w:rPr>
            </w:pPr>
          </w:p>
          <w:p w:rsidR="008C13AE" w:rsidRDefault="006D4A15">
            <w:pPr>
              <w:pStyle w:val="TableParagraph"/>
              <w:spacing w:before="1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5.3.1</w:t>
            </w:r>
          </w:p>
          <w:p w:rsidR="008C13AE" w:rsidRDefault="006D4A15">
            <w:pPr>
              <w:pStyle w:val="TableParagraph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Strategy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1.Align with Org. Mission &amp; Vision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2.Identify and exploit opportunities to influence organizational strategy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3.Develop and ensure the Ongoing validity of the business/ organizational</w:t>
            </w:r>
          </w:p>
          <w:p w:rsidR="008C13AE" w:rsidRDefault="006D4A15">
            <w:pPr>
              <w:pStyle w:val="TableParagraph"/>
              <w:spacing w:before="2" w:line="177" w:lineRule="exact"/>
              <w:ind w:left="287"/>
              <w:rPr>
                <w:sz w:val="18"/>
              </w:rPr>
            </w:pPr>
            <w:r>
              <w:rPr>
                <w:sz w:val="18"/>
              </w:rPr>
              <w:t>justification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4.Determine, assess and review critical success factors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5.Determine, assess and review KPIs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23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9"/>
              <w:rPr>
                <w:rFonts w:ascii="Times New Roman"/>
                <w:b/>
                <w:i/>
                <w:sz w:val="28"/>
              </w:rPr>
            </w:pPr>
          </w:p>
          <w:p w:rsidR="008C13AE" w:rsidRDefault="006D4A15">
            <w:pPr>
              <w:pStyle w:val="TableParagraph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5.3.2</w:t>
            </w:r>
          </w:p>
          <w:p w:rsidR="008C13AE" w:rsidRDefault="006D4A15">
            <w:pPr>
              <w:pStyle w:val="TableParagraph"/>
              <w:ind w:left="294" w:right="265" w:hanging="5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5"/>
                <w:sz w:val="20"/>
              </w:rPr>
              <w:t xml:space="preserve">Governance, </w:t>
            </w:r>
            <w:r>
              <w:rPr>
                <w:rFonts w:ascii="Calibri"/>
                <w:b/>
                <w:sz w:val="20"/>
              </w:rPr>
              <w:t>Structures &amp; Processes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6. know the principals of program management and the way they are implemented and apply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1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7. know and apply the principals of project management and the way they</w:t>
            </w:r>
          </w:p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are implemented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8. know the principals of portfolio management and the way they are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implemented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9. Supporting functions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10. Align the project with the organizations decision-making and reporting</w:t>
            </w:r>
          </w:p>
          <w:p w:rsidR="008C13AE" w:rsidRDefault="006D4A15">
            <w:pPr>
              <w:pStyle w:val="TableParagraph"/>
              <w:spacing w:before="2"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structures and quality requirements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11. Align the program with human resources processes and functions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12. Align the program with finance and control processes and functions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5"/>
              <w:rPr>
                <w:rFonts w:ascii="Times New Roman"/>
                <w:b/>
                <w:i/>
                <w:sz w:val="19"/>
              </w:rPr>
            </w:pPr>
          </w:p>
          <w:p w:rsidR="008C13AE" w:rsidRDefault="006D4A15">
            <w:pPr>
              <w:pStyle w:val="TableParagraph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5.3.3</w:t>
            </w:r>
          </w:p>
          <w:p w:rsidR="008C13AE" w:rsidRDefault="006D4A15">
            <w:pPr>
              <w:pStyle w:val="TableParagraph"/>
              <w:spacing w:before="1"/>
              <w:ind w:left="224" w:right="202" w:firstLine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Compliance, standards and regulations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13. Identify and ensure that the program and each component within it complies with all relevant legislation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58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3" w:lineRule="exact"/>
              <w:ind w:left="124"/>
              <w:rPr>
                <w:sz w:val="18"/>
              </w:rPr>
            </w:pPr>
            <w:r>
              <w:rPr>
                <w:sz w:val="18"/>
              </w:rPr>
              <w:t>14. Identify and ensure that the program and each component complies</w:t>
            </w:r>
          </w:p>
          <w:p w:rsidR="008C13AE" w:rsidRDefault="006D4A15">
            <w:pPr>
              <w:pStyle w:val="TableParagraph"/>
              <w:spacing w:before="2" w:line="208" w:lineRule="exact"/>
              <w:ind w:left="124" w:right="516"/>
              <w:rPr>
                <w:sz w:val="18"/>
              </w:rPr>
            </w:pPr>
            <w:r>
              <w:rPr>
                <w:sz w:val="18"/>
              </w:rPr>
              <w:t>with all relevant health, safety, security and environmental regulations (HSSE)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4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>15. Identify and ensure that the program and each component complies</w:t>
            </w:r>
          </w:p>
          <w:p w:rsidR="008C13AE" w:rsidRDefault="006D4A15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all relevant codes of conduct and professional regulations.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16. Identify and ensure that the program complies with relevant</w:t>
            </w:r>
          </w:p>
          <w:p w:rsidR="008C13AE" w:rsidRDefault="006D4A15">
            <w:pPr>
              <w:pStyle w:val="TableParagraph"/>
              <w:spacing w:before="2" w:line="177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sustainability</w:t>
            </w:r>
            <w:proofErr w:type="gramEnd"/>
            <w:r>
              <w:rPr>
                <w:sz w:val="18"/>
              </w:rPr>
              <w:t xml:space="preserve"> principals and objectives.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2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17. Assess, use and develop professional standards and tools for the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program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18. Assess, benchmark and improve the organizational program</w:t>
            </w:r>
          </w:p>
          <w:p w:rsidR="008C13AE" w:rsidRDefault="006D4A15"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>management competence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8"/>
              <w:rPr>
                <w:rFonts w:ascii="Times New Roman"/>
                <w:b/>
                <w:i/>
                <w:sz w:val="15"/>
              </w:rPr>
            </w:pPr>
          </w:p>
          <w:p w:rsidR="008C13AE" w:rsidRDefault="006D4A15">
            <w:pPr>
              <w:pStyle w:val="TableParagraph"/>
              <w:spacing w:before="1" w:line="243" w:lineRule="exact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5.3.4</w:t>
            </w:r>
          </w:p>
          <w:p w:rsidR="008C13AE" w:rsidRDefault="006D4A15">
            <w:pPr>
              <w:pStyle w:val="TableParagraph"/>
              <w:spacing w:line="243" w:lineRule="exact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Power &amp; Interest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5"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19. Assess the personal ambitions and interests of others and potential impact of these on the program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3" w:lineRule="exact"/>
              <w:ind w:left="124"/>
              <w:rPr>
                <w:sz w:val="18"/>
              </w:rPr>
            </w:pPr>
            <w:r>
              <w:rPr>
                <w:sz w:val="18"/>
              </w:rPr>
              <w:t>20. Assess the informal influence of individuals and groups and its potential</w:t>
            </w:r>
          </w:p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impact on the program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23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21. Assess the personalities and working styles of others and employ them</w:t>
            </w:r>
          </w:p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to the benefit of the program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6"/>
        </w:trPr>
        <w:tc>
          <w:tcPr>
            <w:tcW w:w="1635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76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5.3.5</w:t>
            </w:r>
          </w:p>
          <w:p w:rsidR="008C13AE" w:rsidRDefault="006D4A15">
            <w:pPr>
              <w:pStyle w:val="TableParagraph"/>
              <w:spacing w:before="1"/>
              <w:ind w:left="80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Culture &amp; Values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 w:line="208" w:lineRule="exact"/>
              <w:ind w:left="124" w:right="255"/>
              <w:rPr>
                <w:sz w:val="18"/>
              </w:rPr>
            </w:pPr>
            <w:r>
              <w:rPr>
                <w:sz w:val="18"/>
              </w:rPr>
              <w:t>22. Assess the culture and values of society and their implications for the program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78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8" w:lineRule="exact"/>
              <w:ind w:left="124"/>
              <w:rPr>
                <w:sz w:val="18"/>
              </w:rPr>
            </w:pPr>
            <w:r>
              <w:rPr>
                <w:sz w:val="18"/>
              </w:rPr>
              <w:t>23. Align the program with the formal culture and corporate values of the</w:t>
            </w:r>
          </w:p>
          <w:p w:rsidR="008C13AE" w:rsidRDefault="006D4A15">
            <w:pPr>
              <w:pStyle w:val="TableParagraph"/>
              <w:spacing w:before="2" w:line="170" w:lineRule="exact"/>
              <w:ind w:left="124"/>
              <w:rPr>
                <w:sz w:val="18"/>
              </w:rPr>
            </w:pPr>
            <w:r>
              <w:rPr>
                <w:sz w:val="18"/>
              </w:rPr>
              <w:t>coordinating organizations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15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B8CCE3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3" w:line="208" w:lineRule="exact"/>
              <w:ind w:left="124" w:right="686"/>
              <w:rPr>
                <w:sz w:val="18"/>
              </w:rPr>
            </w:pPr>
            <w:r>
              <w:rPr>
                <w:sz w:val="18"/>
              </w:rPr>
              <w:t>24. Assess the implications of the informal culture and values of the coordinating organization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3"/>
        </w:trPr>
        <w:tc>
          <w:tcPr>
            <w:tcW w:w="7848" w:type="dxa"/>
            <w:gridSpan w:val="2"/>
            <w:tcBorders>
              <w:right w:val="single" w:sz="4" w:space="0" w:color="000000"/>
            </w:tcBorders>
            <w:shd w:val="clear" w:color="auto" w:fill="B8CCE3"/>
          </w:tcPr>
          <w:p w:rsidR="008C13AE" w:rsidRDefault="006D4A15">
            <w:pPr>
              <w:pStyle w:val="TableParagraph"/>
              <w:spacing w:before="24"/>
              <w:ind w:left="1738" w:right="1714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Program Perspective Score (24 – 144)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3AE" w:rsidRDefault="008C13AE">
      <w:pPr>
        <w:rPr>
          <w:rFonts w:ascii="Times New Roman"/>
          <w:sz w:val="18"/>
        </w:rPr>
        <w:sectPr w:rsidR="008C13AE">
          <w:type w:val="continuous"/>
          <w:pgSz w:w="11910" w:h="16840"/>
          <w:pgMar w:top="700" w:right="380" w:bottom="280" w:left="560" w:header="720" w:footer="720" w:gutter="0"/>
          <w:cols w:space="720"/>
        </w:sectPr>
      </w:pPr>
    </w:p>
    <w:p w:rsidR="008C13AE" w:rsidRDefault="006D4A1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53" style="width:536.4pt;height:67.85pt;mso-position-horizontal-relative:char;mso-position-vertical-relative:line" coordsize="10728,1357">
            <v:shape id="_x0000_s1061" type="#_x0000_t75" style="position:absolute;left:9291;width:1338;height:1346">
              <v:imagedata r:id="rId5" o:title=""/>
            </v:shape>
            <v:shape id="_x0000_s1060" type="#_x0000_t75" style="position:absolute;left:197;top:91;width:1663;height:1197">
              <v:imagedata r:id="rId6" o:title=""/>
            </v:shape>
            <v:line id="_x0000_s1059" style="position:absolute" from="0,1352" to="2175,1352" strokeweight=".48pt"/>
            <v:rect id="_x0000_s1058" style="position:absolute;left:2160;top:1346;width:10;height:10" fillcolor="black" stroked="f"/>
            <v:line id="_x0000_s1057" style="position:absolute" from="2170,1352" to="8567,1352" strokeweight=".48pt"/>
            <v:rect id="_x0000_s1056" style="position:absolute;left:8553;top:1346;width:10;height:10" fillcolor="black" stroked="f"/>
            <v:line id="_x0000_s1055" style="position:absolute" from="8563,1352" to="10728,1352" strokeweight=".48pt"/>
            <v:shape id="_x0000_s1054" type="#_x0000_t202" style="position:absolute;width:10728;height:1357" filled="f" stroked="f">
              <v:textbox inset="0,0,0,0">
                <w:txbxContent>
                  <w:p w:rsidR="008C13AE" w:rsidRDefault="006D4A15">
                    <w:pPr>
                      <w:spacing w:before="143" w:line="368" w:lineRule="exact"/>
                      <w:ind w:left="3465" w:right="3456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8C13AE" w:rsidRDefault="006D4A15">
                    <w:pPr>
                      <w:spacing w:line="368" w:lineRule="exact"/>
                      <w:ind w:left="3464" w:right="3456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8C13AE" w:rsidRDefault="006D4A15">
                    <w:pPr>
                      <w:spacing w:before="1"/>
                      <w:ind w:left="3467" w:right="3456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Program – Levels A &amp;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3AE" w:rsidRDefault="008C13AE">
      <w:pPr>
        <w:pStyle w:val="BodyText"/>
        <w:rPr>
          <w:sz w:val="20"/>
        </w:rPr>
      </w:pPr>
    </w:p>
    <w:p w:rsidR="008C13AE" w:rsidRDefault="008C13AE">
      <w:pPr>
        <w:pStyle w:val="BodyText"/>
        <w:spacing w:before="11"/>
        <w:rPr>
          <w:sz w:val="18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302"/>
        <w:gridCol w:w="452"/>
        <w:gridCol w:w="450"/>
        <w:gridCol w:w="452"/>
        <w:gridCol w:w="450"/>
        <w:gridCol w:w="453"/>
        <w:gridCol w:w="450"/>
      </w:tblGrid>
      <w:tr w:rsidR="008C13AE">
        <w:trPr>
          <w:trHeight w:val="327"/>
        </w:trPr>
        <w:tc>
          <w:tcPr>
            <w:tcW w:w="1635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spacing w:before="3"/>
              <w:rPr>
                <w:rFonts w:ascii="Times New Roman"/>
                <w:b/>
                <w:i/>
                <w:sz w:val="23"/>
              </w:rPr>
            </w:pPr>
          </w:p>
          <w:p w:rsidR="008C13AE" w:rsidRDefault="006D4A15">
            <w:pPr>
              <w:pStyle w:val="TableParagraph"/>
              <w:ind w:left="392" w:right="199" w:hanging="1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Elements</w:t>
            </w:r>
          </w:p>
        </w:tc>
        <w:tc>
          <w:tcPr>
            <w:tcW w:w="630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8C13AE" w:rsidRDefault="006D4A15">
            <w:pPr>
              <w:pStyle w:val="TableParagraph"/>
              <w:spacing w:before="207"/>
              <w:ind w:left="2148" w:right="2112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Program KCIs</w:t>
            </w:r>
          </w:p>
        </w:tc>
        <w:tc>
          <w:tcPr>
            <w:tcW w:w="27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13AE" w:rsidRDefault="006D4A15">
            <w:pPr>
              <w:pStyle w:val="TableParagraph"/>
              <w:spacing w:before="37"/>
              <w:ind w:lef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level &amp; Score</w:t>
            </w:r>
          </w:p>
        </w:tc>
      </w:tr>
      <w:tr w:rsidR="008C13AE">
        <w:trPr>
          <w:trHeight w:val="1296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7"/>
              <w:ind w:left="258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6"/>
              <w:ind w:left="10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5"/>
              <w:ind w:left="25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4"/>
              <w:ind w:left="368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3"/>
              <w:ind w:left="32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22"/>
              <w:ind w:left="287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8C13AE">
        <w:trPr>
          <w:trHeight w:val="377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line="358" w:lineRule="exact"/>
              <w:ind w:left="2549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2. People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1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6</w:t>
            </w:r>
          </w:p>
        </w:tc>
      </w:tr>
      <w:tr w:rsidR="008C13AE">
        <w:trPr>
          <w:trHeight w:val="500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7"/>
              <w:rPr>
                <w:rFonts w:ascii="Times New Roman"/>
                <w:b/>
                <w:i/>
                <w:sz w:val="18"/>
              </w:rPr>
            </w:pPr>
          </w:p>
          <w:p w:rsidR="008C13AE" w:rsidRDefault="006D4A15">
            <w:pPr>
              <w:pStyle w:val="TableParagraph"/>
              <w:spacing w:before="1" w:line="243" w:lineRule="exact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5.4.1</w:t>
            </w:r>
          </w:p>
          <w:p w:rsidR="008C13AE" w:rsidRDefault="006D4A15">
            <w:pPr>
              <w:pStyle w:val="TableParagraph"/>
              <w:ind w:left="117" w:right="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Self-reflection &amp; Self-   Management</w:t>
            </w:r>
          </w:p>
        </w:tc>
        <w:tc>
          <w:tcPr>
            <w:tcW w:w="6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ind w:left="287" w:right="95" w:hanging="164"/>
              <w:rPr>
                <w:sz w:val="18"/>
              </w:rPr>
            </w:pPr>
            <w:r>
              <w:rPr>
                <w:sz w:val="18"/>
              </w:rPr>
              <w:t>1.Identify and reflect on the ways in which own values and experience affect the work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2.Build self-confidence on the basis of personal strengths and weakness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90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ind w:left="287" w:right="145" w:hanging="164"/>
              <w:rPr>
                <w:sz w:val="18"/>
              </w:rPr>
            </w:pPr>
            <w:proofErr w:type="gramStart"/>
            <w:r>
              <w:rPr>
                <w:sz w:val="18"/>
              </w:rPr>
              <w:t>3.Identify</w:t>
            </w:r>
            <w:proofErr w:type="gramEnd"/>
            <w:r>
              <w:rPr>
                <w:sz w:val="18"/>
              </w:rPr>
              <w:t xml:space="preserve"> and reflect on Personal motivation to set personal goals and keep focus.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4.Organize personal work depending on situation and own resources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5.Take responsibility for personal learning and development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spacing w:before="7"/>
              <w:rPr>
                <w:rFonts w:ascii="Times New Roman"/>
                <w:b/>
                <w:i/>
                <w:sz w:val="17"/>
              </w:rPr>
            </w:pPr>
          </w:p>
          <w:p w:rsidR="008C13AE" w:rsidRDefault="006D4A15">
            <w:pPr>
              <w:pStyle w:val="TableParagraph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5.4.2</w:t>
            </w:r>
          </w:p>
          <w:p w:rsidR="008C13AE" w:rsidRDefault="006D4A15">
            <w:pPr>
              <w:pStyle w:val="TableParagraph"/>
              <w:ind w:left="368" w:right="34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Personal Integrity &amp; Reliability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6. Acknowledge and apply ethical values to all decisions and actions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7. Promote sustainability of outputs and outcomes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8. Take responsibility for own decisions and actions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9. Act, take decisions and communicate in consistent way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10. Complete tasks thoroughly in order to build confidence with others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1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5.4.3</w:t>
            </w:r>
          </w:p>
          <w:p w:rsidR="008C13AE" w:rsidRDefault="006D4A15">
            <w:pPr>
              <w:pStyle w:val="TableParagraph"/>
              <w:spacing w:before="1"/>
              <w:ind w:left="157" w:right="130" w:hanging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Personal </w:t>
            </w:r>
            <w:r>
              <w:rPr>
                <w:rFonts w:ascii="Calibri"/>
                <w:b/>
                <w:w w:val="95"/>
                <w:sz w:val="20"/>
              </w:rPr>
              <w:t>Communication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5" w:line="206" w:lineRule="exact"/>
              <w:ind w:left="124" w:right="95"/>
              <w:rPr>
                <w:sz w:val="18"/>
              </w:rPr>
            </w:pPr>
            <w:r>
              <w:rPr>
                <w:sz w:val="18"/>
              </w:rPr>
              <w:t>11. Provide clear and structured information to others and verify their understanding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3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>12. Facilitate and promote open communication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13. Choose communication styles and channels to meet the needs of the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audience, situation and management level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14. Communicate effectively with virtual teams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15. Employ </w:t>
            </w:r>
            <w:proofErr w:type="spellStart"/>
            <w:r>
              <w:rPr>
                <w:sz w:val="18"/>
              </w:rPr>
              <w:t>humour</w:t>
            </w:r>
            <w:proofErr w:type="spellEnd"/>
            <w:r>
              <w:rPr>
                <w:sz w:val="18"/>
              </w:rPr>
              <w:t xml:space="preserve"> and sense of perspective when appropriate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8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:rsidR="008C13AE" w:rsidRDefault="006D4A15">
            <w:pPr>
              <w:pStyle w:val="TableParagraph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5.4.4</w:t>
            </w:r>
          </w:p>
          <w:p w:rsidR="008C13AE" w:rsidRDefault="006D4A15">
            <w:pPr>
              <w:pStyle w:val="TableParagraph"/>
              <w:spacing w:before="1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Relationships &amp; Engagement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16. Initiate and develop personal and professional relationships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74"/>
              <w:rPr>
                <w:sz w:val="18"/>
              </w:rPr>
            </w:pPr>
            <w:r>
              <w:rPr>
                <w:sz w:val="18"/>
              </w:rPr>
              <w:t>17. Build, facilitate and contribute to social network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18. Demonstrate empathy through listening, understanding and support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3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19. Show confidence and respect by encouraging others to share their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opinions or concerns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20. Share own vision and goals in order to gain the engagement and</w:t>
            </w:r>
          </w:p>
          <w:p w:rsidR="008C13AE" w:rsidRDefault="006D4A15"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>commitment of others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0"/>
        </w:trPr>
        <w:tc>
          <w:tcPr>
            <w:tcW w:w="1635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25"/>
              </w:rPr>
            </w:pPr>
          </w:p>
          <w:p w:rsidR="008C13AE" w:rsidRDefault="006D4A15">
            <w:pPr>
              <w:pStyle w:val="TableParagraph"/>
              <w:spacing w:before="1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5.4.5</w:t>
            </w:r>
          </w:p>
          <w:p w:rsidR="008C13AE" w:rsidRDefault="006D4A15">
            <w:pPr>
              <w:pStyle w:val="TableParagraph"/>
              <w:ind w:left="82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Leadership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21. Initiate actions and proactively offer help and advice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35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22. Take ownership and show commitment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3AE">
        <w:trPr>
          <w:trHeight w:val="377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8" w:lineRule="exact"/>
              <w:ind w:left="124"/>
              <w:rPr>
                <w:sz w:val="18"/>
              </w:rPr>
            </w:pPr>
            <w:r>
              <w:rPr>
                <w:sz w:val="18"/>
              </w:rPr>
              <w:t>23. Provide direction, coaching and mentoring to guide and improve the</w:t>
            </w:r>
          </w:p>
          <w:p w:rsidR="008C13AE" w:rsidRDefault="006D4A15">
            <w:pPr>
              <w:pStyle w:val="TableParagraph"/>
              <w:spacing w:line="169" w:lineRule="exact"/>
              <w:ind w:left="124"/>
              <w:rPr>
                <w:sz w:val="18"/>
              </w:rPr>
            </w:pPr>
            <w:r>
              <w:rPr>
                <w:sz w:val="18"/>
              </w:rPr>
              <w:t>work of individuals and teams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33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8" w:lineRule="exact"/>
              <w:ind w:left="124"/>
              <w:rPr>
                <w:sz w:val="18"/>
              </w:rPr>
            </w:pPr>
            <w:r>
              <w:rPr>
                <w:sz w:val="18"/>
              </w:rPr>
              <w:t>24. Exert appropriate power and influence over others to achieve the goals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13AE">
        <w:trPr>
          <w:trHeight w:val="250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88" w:lineRule="exact"/>
              <w:ind w:left="124"/>
              <w:rPr>
                <w:sz w:val="18"/>
              </w:rPr>
            </w:pPr>
            <w:r>
              <w:rPr>
                <w:sz w:val="18"/>
              </w:rPr>
              <w:t>25. Make, enforce and review decisions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0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2"/>
              <w:rPr>
                <w:rFonts w:ascii="Times New Roman"/>
                <w:b/>
                <w:i/>
                <w:sz w:val="26"/>
              </w:rPr>
            </w:pPr>
          </w:p>
          <w:p w:rsidR="008C13AE" w:rsidRDefault="006D4A15">
            <w:pPr>
              <w:pStyle w:val="TableParagraph"/>
              <w:spacing w:line="243" w:lineRule="exact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5.4.6</w:t>
            </w:r>
          </w:p>
          <w:p w:rsidR="008C13AE" w:rsidRDefault="006D4A15">
            <w:pPr>
              <w:pStyle w:val="TableParagraph"/>
              <w:spacing w:line="243" w:lineRule="exact"/>
              <w:ind w:left="85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Teamwork</w:t>
            </w:r>
          </w:p>
        </w:tc>
        <w:tc>
          <w:tcPr>
            <w:tcW w:w="6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26. Select and built the team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27. Promote cooperation and networking between team members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2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28. Support, facilitate and review the development of the team and its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members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29. Empower teams by delegating tasks and responsibilities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0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30. Recognize errors to facilitate learning from mistakes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3AE" w:rsidRDefault="008C13AE">
      <w:pPr>
        <w:rPr>
          <w:rFonts w:ascii="Times New Roman"/>
          <w:sz w:val="18"/>
        </w:rPr>
        <w:sectPr w:rsidR="008C13AE">
          <w:pgSz w:w="11910" w:h="16840"/>
          <w:pgMar w:top="700" w:right="380" w:bottom="280" w:left="560" w:header="720" w:footer="720" w:gutter="0"/>
          <w:cols w:space="720"/>
        </w:sectPr>
      </w:pPr>
    </w:p>
    <w:p w:rsidR="008C13AE" w:rsidRDefault="006D4A1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44" style="width:536.4pt;height:67.85pt;mso-position-horizontal-relative:char;mso-position-vertical-relative:line" coordsize="10728,1357">
            <v:shape id="_x0000_s1052" type="#_x0000_t75" style="position:absolute;left:9291;width:1338;height:1346">
              <v:imagedata r:id="rId5" o:title=""/>
            </v:shape>
            <v:shape id="_x0000_s1051" type="#_x0000_t75" style="position:absolute;left:197;top:91;width:1663;height:1197">
              <v:imagedata r:id="rId6" o:title=""/>
            </v:shape>
            <v:line id="_x0000_s1050" style="position:absolute" from="0,1352" to="2175,1352" strokeweight=".48pt"/>
            <v:rect id="_x0000_s1049" style="position:absolute;left:2160;top:1346;width:10;height:10" fillcolor="black" stroked="f"/>
            <v:line id="_x0000_s1048" style="position:absolute" from="2170,1352" to="8567,1352" strokeweight=".48pt"/>
            <v:rect id="_x0000_s1047" style="position:absolute;left:8553;top:1346;width:10;height:10" fillcolor="black" stroked="f"/>
            <v:line id="_x0000_s1046" style="position:absolute" from="8563,1352" to="10728,1352" strokeweight=".48pt"/>
            <v:shape id="_x0000_s1045" type="#_x0000_t202" style="position:absolute;width:10728;height:1357" filled="f" stroked="f">
              <v:textbox inset="0,0,0,0">
                <w:txbxContent>
                  <w:p w:rsidR="008C13AE" w:rsidRDefault="006D4A15">
                    <w:pPr>
                      <w:spacing w:before="143" w:line="368" w:lineRule="exact"/>
                      <w:ind w:left="3465" w:right="3456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8C13AE" w:rsidRDefault="006D4A15">
                    <w:pPr>
                      <w:spacing w:line="368" w:lineRule="exact"/>
                      <w:ind w:left="3464" w:right="3456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8C13AE" w:rsidRDefault="006D4A15">
                    <w:pPr>
                      <w:spacing w:before="1"/>
                      <w:ind w:left="3467" w:right="3456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Program – Levels A &amp;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3AE" w:rsidRDefault="008C13AE">
      <w:pPr>
        <w:pStyle w:val="BodyText"/>
        <w:spacing w:before="11"/>
        <w:rPr>
          <w:sz w:val="18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302"/>
        <w:gridCol w:w="452"/>
        <w:gridCol w:w="450"/>
        <w:gridCol w:w="452"/>
        <w:gridCol w:w="450"/>
        <w:gridCol w:w="453"/>
        <w:gridCol w:w="450"/>
      </w:tblGrid>
      <w:tr w:rsidR="008C13AE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spacing w:before="7"/>
              <w:rPr>
                <w:rFonts w:ascii="Times New Roman"/>
                <w:b/>
                <w:i/>
                <w:sz w:val="23"/>
              </w:rPr>
            </w:pPr>
          </w:p>
          <w:p w:rsidR="008C13AE" w:rsidRDefault="006D4A15">
            <w:pPr>
              <w:pStyle w:val="TableParagraph"/>
              <w:spacing w:line="237" w:lineRule="auto"/>
              <w:ind w:left="392" w:right="199" w:hanging="1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Elements</w:t>
            </w:r>
          </w:p>
        </w:tc>
        <w:tc>
          <w:tcPr>
            <w:tcW w:w="630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8C13AE" w:rsidRDefault="006D4A15">
            <w:pPr>
              <w:pStyle w:val="TableParagraph"/>
              <w:spacing w:before="207"/>
              <w:ind w:left="2148" w:right="2112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Program KCIs</w:t>
            </w:r>
          </w:p>
        </w:tc>
        <w:tc>
          <w:tcPr>
            <w:tcW w:w="27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13AE" w:rsidRDefault="006D4A15">
            <w:pPr>
              <w:pStyle w:val="TableParagraph"/>
              <w:spacing w:before="37"/>
              <w:ind w:lef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level &amp; Score</w:t>
            </w:r>
          </w:p>
        </w:tc>
      </w:tr>
      <w:tr w:rsidR="008C13AE">
        <w:trPr>
          <w:trHeight w:val="131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7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6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5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4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3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22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8C13AE">
        <w:trPr>
          <w:trHeight w:val="38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line="365" w:lineRule="exact"/>
              <w:ind w:left="2549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2. People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18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6</w:t>
            </w:r>
          </w:p>
        </w:tc>
      </w:tr>
      <w:tr w:rsidR="008C13AE">
        <w:trPr>
          <w:trHeight w:val="258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</w:rPr>
            </w:pPr>
          </w:p>
          <w:p w:rsidR="008C13AE" w:rsidRDefault="006D4A15">
            <w:pPr>
              <w:pStyle w:val="TableParagraph"/>
              <w:ind w:left="599" w:right="131" w:hanging="4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5.4.7 Conflict &amp; Crisis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31. Anticipate and possibly prevent conflicts and crises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32. Analyze the causes and consequences of conflicts and crises and select</w:t>
            </w:r>
          </w:p>
          <w:p w:rsidR="008C13AE" w:rsidRDefault="006D4A15">
            <w:pPr>
              <w:pStyle w:val="TableParagraph"/>
              <w:spacing w:before="2"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appropriate responses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33. Mediate and resolve conflicts and crises and/or their impacts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34. Identify and share learning from conflicts and crises in order to improve</w:t>
            </w:r>
          </w:p>
          <w:p w:rsidR="008C13AE" w:rsidRDefault="006D4A15">
            <w:pPr>
              <w:pStyle w:val="TableParagraph"/>
              <w:spacing w:line="189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future</w:t>
            </w:r>
            <w:proofErr w:type="gramEnd"/>
            <w:r>
              <w:rPr>
                <w:sz w:val="18"/>
              </w:rPr>
              <w:t xml:space="preserve"> practice.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31"/>
              <w:ind w:left="498" w:right="163" w:hanging="2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5.4.8 Resource fullness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sz w:val="18"/>
              </w:rPr>
              <w:t>35. Stimulate and support an open and creative environment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36. Apply conceptual thinking to define situations and strategies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37. Apply analytic techniques to analyzing situations, financial and</w:t>
            </w:r>
          </w:p>
          <w:p w:rsidR="008C13AE" w:rsidRDefault="006D4A15">
            <w:pPr>
              <w:pStyle w:val="TableParagraph"/>
              <w:spacing w:line="179" w:lineRule="exact"/>
              <w:ind w:left="124"/>
              <w:rPr>
                <w:sz w:val="18"/>
              </w:rPr>
            </w:pPr>
            <w:r>
              <w:rPr>
                <w:sz w:val="18"/>
              </w:rPr>
              <w:t>organizational data and trends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38. Promote and apply creative techniques to find alternatives and solutions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02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39. Promote a holistic view of the program and its context to improve</w:t>
            </w:r>
          </w:p>
          <w:p w:rsidR="008C13AE" w:rsidRDefault="006D4A15"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>decision-making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0"/>
              <w:rPr>
                <w:rFonts w:ascii="Times New Roman"/>
                <w:b/>
                <w:i/>
                <w:sz w:val="17"/>
              </w:rPr>
            </w:pPr>
          </w:p>
          <w:p w:rsidR="008C13AE" w:rsidRDefault="006D4A15">
            <w:pPr>
              <w:pStyle w:val="TableParagraph"/>
              <w:ind w:left="86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5.4.9</w:t>
            </w:r>
          </w:p>
          <w:p w:rsidR="008C13AE" w:rsidRDefault="006D4A15">
            <w:pPr>
              <w:pStyle w:val="TableParagraph"/>
              <w:spacing w:before="1"/>
              <w:ind w:left="82" w:right="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Negotiation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40. Identify and analyze the interests of all parties involved in the negotiation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2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41. Develop and evaluate options and alternatives with the potential to meet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the needs of all parties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4"/>
              <w:rPr>
                <w:sz w:val="18"/>
              </w:rPr>
            </w:pPr>
            <w:r>
              <w:rPr>
                <w:sz w:val="18"/>
              </w:rPr>
              <w:t>42. Define a negotiation strategy in line with own objectives that is</w:t>
            </w:r>
          </w:p>
          <w:p w:rsidR="008C13AE" w:rsidRDefault="006D4A15">
            <w:pPr>
              <w:pStyle w:val="TableParagraph"/>
              <w:spacing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acceptable to all parties involved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43. Reach negotiated agreements with other parties that are in line with own</w:t>
            </w:r>
          </w:p>
          <w:p w:rsidR="008C13AE" w:rsidRDefault="006D4A15">
            <w:pPr>
              <w:pStyle w:val="TableParagraph"/>
              <w:spacing w:before="2" w:line="177" w:lineRule="exact"/>
              <w:ind w:left="124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4"/>
              <w:rPr>
                <w:sz w:val="18"/>
              </w:rPr>
            </w:pPr>
            <w:r>
              <w:rPr>
                <w:sz w:val="18"/>
              </w:rPr>
              <w:t>44. Detect and exploit additional selling and acquisition possibilities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414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29"/>
              </w:rPr>
            </w:pPr>
          </w:p>
          <w:p w:rsidR="008C13AE" w:rsidRDefault="006D4A15">
            <w:pPr>
              <w:pStyle w:val="TableParagraph"/>
              <w:ind w:left="332" w:right="235" w:hanging="5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5.4.10 Result Orientation</w:t>
            </w:r>
          </w:p>
        </w:tc>
        <w:tc>
          <w:tcPr>
            <w:tcW w:w="6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 w:line="208" w:lineRule="exact"/>
              <w:ind w:left="124" w:right="564"/>
              <w:rPr>
                <w:sz w:val="18"/>
              </w:rPr>
            </w:pPr>
            <w:r>
              <w:rPr>
                <w:sz w:val="18"/>
              </w:rPr>
              <w:t>45. Evaluate all decisions and actions against their impact on program success and the objectives of the organization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4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5"/>
              <w:ind w:left="124"/>
              <w:rPr>
                <w:sz w:val="18"/>
              </w:rPr>
            </w:pPr>
            <w:r>
              <w:rPr>
                <w:sz w:val="18"/>
              </w:rPr>
              <w:t>46. Balance needs and means to optimize outcomes and success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0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sz w:val="18"/>
              </w:rPr>
              <w:t>47. Create and maintain a healthy, safe and productive working environment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7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8"/>
              <w:ind w:left="124"/>
              <w:rPr>
                <w:sz w:val="18"/>
              </w:rPr>
            </w:pPr>
            <w:r>
              <w:rPr>
                <w:sz w:val="18"/>
              </w:rPr>
              <w:t>48. Promote and “sell” the program, its processes and outcomes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7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21"/>
              <w:ind w:left="124"/>
              <w:rPr>
                <w:sz w:val="18"/>
              </w:rPr>
            </w:pPr>
            <w:r>
              <w:rPr>
                <w:sz w:val="18"/>
              </w:rPr>
              <w:t>49. Deliver results and get acceptance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44"/>
        </w:trPr>
        <w:tc>
          <w:tcPr>
            <w:tcW w:w="7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AD3B4"/>
          </w:tcPr>
          <w:p w:rsidR="008C13AE" w:rsidRDefault="006D4A15">
            <w:pPr>
              <w:pStyle w:val="TableParagraph"/>
              <w:spacing w:before="2" w:line="323" w:lineRule="exact"/>
              <w:ind w:left="1781" w:right="1760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Program Perspective Score (49 – 294)</w:t>
            </w:r>
          </w:p>
        </w:tc>
        <w:tc>
          <w:tcPr>
            <w:tcW w:w="270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3AE" w:rsidRDefault="008C13AE">
      <w:pPr>
        <w:rPr>
          <w:rFonts w:ascii="Times New Roman"/>
          <w:sz w:val="18"/>
        </w:rPr>
        <w:sectPr w:rsidR="008C13AE">
          <w:pgSz w:w="11910" w:h="16840"/>
          <w:pgMar w:top="700" w:right="380" w:bottom="280" w:left="560" w:header="720" w:footer="720" w:gutter="0"/>
          <w:cols w:space="720"/>
        </w:sectPr>
      </w:pPr>
    </w:p>
    <w:p w:rsidR="008C13AE" w:rsidRDefault="006D4A1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35" style="width:536.4pt;height:67.85pt;mso-position-horizontal-relative:char;mso-position-vertical-relative:line" coordsize="10728,1357">
            <v:shape id="_x0000_s1043" type="#_x0000_t75" style="position:absolute;left:9291;width:1338;height:1346">
              <v:imagedata r:id="rId5" o:title=""/>
            </v:shape>
            <v:shape id="_x0000_s1042" type="#_x0000_t75" style="position:absolute;left:197;top:91;width:1663;height:1197">
              <v:imagedata r:id="rId6" o:title=""/>
            </v:shape>
            <v:line id="_x0000_s1041" style="position:absolute" from="0,1352" to="2175,1352" strokeweight=".48pt"/>
            <v:rect id="_x0000_s1040" style="position:absolute;left:2160;top:1346;width:10;height:10" fillcolor="black" stroked="f"/>
            <v:line id="_x0000_s1039" style="position:absolute" from="2170,1352" to="8567,1352" strokeweight=".48pt"/>
            <v:rect id="_x0000_s1038" style="position:absolute;left:8553;top:1346;width:10;height:10" fillcolor="black" stroked="f"/>
            <v:line id="_x0000_s1037" style="position:absolute" from="8563,1352" to="10728,1352" strokeweight=".48pt"/>
            <v:shape id="_x0000_s1036" type="#_x0000_t202" style="position:absolute;width:10728;height:1357" filled="f" stroked="f">
              <v:textbox inset="0,0,0,0">
                <w:txbxContent>
                  <w:p w:rsidR="008C13AE" w:rsidRDefault="006D4A15">
                    <w:pPr>
                      <w:spacing w:before="143" w:line="368" w:lineRule="exact"/>
                      <w:ind w:left="3465" w:right="3456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8C13AE" w:rsidRDefault="006D4A15">
                    <w:pPr>
                      <w:spacing w:line="368" w:lineRule="exact"/>
                      <w:ind w:left="3464" w:right="3456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8C13AE" w:rsidRDefault="006D4A15">
                    <w:pPr>
                      <w:spacing w:before="1"/>
                      <w:ind w:left="3467" w:right="3456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Program – Levels A &amp;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3AE" w:rsidRDefault="008C13AE">
      <w:pPr>
        <w:pStyle w:val="BodyText"/>
        <w:spacing w:before="11"/>
        <w:rPr>
          <w:sz w:val="18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6338"/>
        <w:gridCol w:w="452"/>
        <w:gridCol w:w="450"/>
        <w:gridCol w:w="452"/>
        <w:gridCol w:w="450"/>
        <w:gridCol w:w="453"/>
        <w:gridCol w:w="450"/>
      </w:tblGrid>
      <w:tr w:rsidR="008C13AE">
        <w:trPr>
          <w:trHeight w:val="334"/>
        </w:trPr>
        <w:tc>
          <w:tcPr>
            <w:tcW w:w="1599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spacing w:before="6"/>
              <w:rPr>
                <w:rFonts w:ascii="Times New Roman"/>
                <w:b/>
                <w:i/>
                <w:sz w:val="25"/>
              </w:rPr>
            </w:pPr>
          </w:p>
          <w:p w:rsidR="008C13AE" w:rsidRDefault="006D4A15">
            <w:pPr>
              <w:pStyle w:val="TableParagraph"/>
              <w:ind w:left="392" w:right="163" w:hanging="1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Elements</w:t>
            </w:r>
          </w:p>
        </w:tc>
        <w:tc>
          <w:tcPr>
            <w:tcW w:w="6338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8C13AE" w:rsidRDefault="006D4A15">
            <w:pPr>
              <w:pStyle w:val="TableParagraph"/>
              <w:spacing w:before="207"/>
              <w:ind w:left="2184" w:right="2112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Program KCIs</w:t>
            </w:r>
          </w:p>
        </w:tc>
        <w:tc>
          <w:tcPr>
            <w:tcW w:w="27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13AE" w:rsidRDefault="006D4A15">
            <w:pPr>
              <w:pStyle w:val="TableParagraph"/>
              <w:spacing w:before="37"/>
              <w:ind w:lef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level &amp; Score</w:t>
            </w:r>
          </w:p>
        </w:tc>
      </w:tr>
      <w:tr w:rsidR="008C13AE">
        <w:trPr>
          <w:trHeight w:val="1311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7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6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5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4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3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22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8C13AE">
        <w:trPr>
          <w:trHeight w:val="433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line="413" w:lineRule="exact"/>
              <w:ind w:left="24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2"/>
              </w:rPr>
              <w:t xml:space="preserve">3. </w:t>
            </w:r>
            <w:r>
              <w:rPr>
                <w:rFonts w:ascii="Calibri"/>
                <w:b/>
                <w:sz w:val="36"/>
              </w:rPr>
              <w:t>Practice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2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6</w:t>
            </w:r>
          </w:p>
        </w:tc>
      </w:tr>
      <w:tr w:rsidR="008C13AE">
        <w:trPr>
          <w:trHeight w:val="260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6"/>
              <w:rPr>
                <w:rFonts w:ascii="Times New Roman"/>
                <w:b/>
                <w:i/>
                <w:sz w:val="21"/>
              </w:rPr>
            </w:pPr>
          </w:p>
          <w:p w:rsidR="008C13AE" w:rsidRDefault="006D4A15">
            <w:pPr>
              <w:pStyle w:val="TableParagraph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</w:t>
            </w:r>
          </w:p>
          <w:p w:rsidR="008C13AE" w:rsidRDefault="006D4A15">
            <w:pPr>
              <w:pStyle w:val="TableParagraph"/>
              <w:spacing w:before="1"/>
              <w:ind w:left="119" w:right="9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Program Design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1. Acknowledge, prioritize and review success criteria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2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2. Review, apply and exchange lessons learned from and with other</w:t>
            </w:r>
          </w:p>
          <w:p w:rsidR="008C13AE" w:rsidRDefault="006D4A15">
            <w:pPr>
              <w:pStyle w:val="TableParagraph"/>
              <w:spacing w:line="177" w:lineRule="exact"/>
              <w:ind w:left="126"/>
              <w:rPr>
                <w:sz w:val="18"/>
              </w:rPr>
            </w:pPr>
            <w:r>
              <w:rPr>
                <w:sz w:val="18"/>
              </w:rPr>
              <w:t>programs and components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3. Determine complexity and its consequences for the approach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4. Create a program vision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5. Create and adapt a change strategy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6. Select and tailor the overall program management approach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0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7. Design the program execution architecture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8. Design the program delivery strategy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9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47" w:line="243" w:lineRule="exact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5.5.2</w:t>
            </w:r>
          </w:p>
          <w:p w:rsidR="008C13AE" w:rsidRDefault="006D4A15">
            <w:pPr>
              <w:pStyle w:val="TableParagraph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Benefits and Objectives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9. Define and develop the goal and benefits hierarchy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10. Identify and if possible quantify the program benefits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0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11. Develop the benefits realization strategy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12. Define components, their outcomes and their interfaces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13. Monitor benefits achievements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1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40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5.5.3</w:t>
            </w:r>
          </w:p>
          <w:p w:rsidR="008C13AE" w:rsidRDefault="006D4A15">
            <w:pPr>
              <w:pStyle w:val="TableParagraph"/>
              <w:spacing w:before="1"/>
              <w:ind w:left="119" w:right="4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Scope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14. Define the program scope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15. Define the scope Structure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16. Manage the scope of the components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17. Establish and maintain scope configuration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1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spacing w:before="9"/>
              <w:rPr>
                <w:rFonts w:ascii="Times New Roman"/>
                <w:b/>
                <w:i/>
                <w:sz w:val="18"/>
              </w:rPr>
            </w:pPr>
          </w:p>
          <w:p w:rsidR="008C13AE" w:rsidRDefault="006D4A15">
            <w:pPr>
              <w:pStyle w:val="TableParagraph"/>
              <w:spacing w:before="1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5.5.4</w:t>
            </w:r>
          </w:p>
          <w:p w:rsidR="008C13AE" w:rsidRDefault="006D4A15">
            <w:pPr>
              <w:pStyle w:val="TableParagraph"/>
              <w:ind w:left="119" w:right="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Time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 xml:space="preserve">18. Sequence the program components and create a </w:t>
            </w:r>
            <w:proofErr w:type="spellStart"/>
            <w:r>
              <w:rPr>
                <w:sz w:val="18"/>
              </w:rPr>
              <w:t>tranched</w:t>
            </w:r>
            <w:proofErr w:type="spellEnd"/>
            <w:r>
              <w:rPr>
                <w:sz w:val="18"/>
              </w:rPr>
              <w:t xml:space="preserve"> roadmap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19. Manage the consistency of the tranches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20. Manage the transitions of tranches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99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19"/>
              </w:rPr>
            </w:pPr>
          </w:p>
          <w:p w:rsidR="008C13AE" w:rsidRDefault="006D4A15">
            <w:pPr>
              <w:pStyle w:val="TableParagraph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5.5.5</w:t>
            </w:r>
          </w:p>
          <w:p w:rsidR="008C13AE" w:rsidRDefault="006D4A15">
            <w:pPr>
              <w:pStyle w:val="TableParagraph"/>
              <w:spacing w:before="1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Organization &amp; Information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21. Design and implement program governance framework and rules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22. Define the structure, roles and responsibilities within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7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23. Establish infrastructure, processes and systems for information flow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24. Implement, monitor and maintain the organization of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0"/>
        </w:trPr>
        <w:tc>
          <w:tcPr>
            <w:tcW w:w="1599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6D4A15">
            <w:pPr>
              <w:pStyle w:val="TableParagraph"/>
              <w:spacing w:before="29"/>
              <w:ind w:right="52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5.5.6</w:t>
            </w:r>
          </w:p>
          <w:p w:rsidR="008C13AE" w:rsidRDefault="006D4A15">
            <w:pPr>
              <w:pStyle w:val="TableParagraph"/>
              <w:spacing w:before="1"/>
              <w:ind w:right="47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Quality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25. Ensure quality throughout the program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2"/>
        </w:trPr>
        <w:tc>
          <w:tcPr>
            <w:tcW w:w="1599" w:type="dxa"/>
            <w:vMerge/>
            <w:tcBorders>
              <w:top w:val="nil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sz w:val="18"/>
              </w:rPr>
              <w:t>26. Organize quality assurance of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599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31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5.5.7</w:t>
            </w:r>
          </w:p>
          <w:p w:rsidR="008C13AE" w:rsidRDefault="006D4A15">
            <w:pPr>
              <w:pStyle w:val="TableParagraph"/>
              <w:ind w:left="119" w:right="9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Finance</w:t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5" w:lineRule="exact"/>
              <w:ind w:left="126"/>
              <w:rPr>
                <w:sz w:val="18"/>
              </w:rPr>
            </w:pPr>
            <w:r>
              <w:rPr>
                <w:sz w:val="18"/>
              </w:rPr>
              <w:t>27. Determine the program funding and financing strategy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28. Determine and Establish program budget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29. Develop, establish and govern a funding and financial management</w:t>
            </w:r>
          </w:p>
          <w:p w:rsidR="008C13AE" w:rsidRDefault="006D4A15">
            <w:pPr>
              <w:pStyle w:val="TableParagraph"/>
              <w:spacing w:before="2" w:line="177" w:lineRule="exact"/>
              <w:ind w:left="126"/>
              <w:rPr>
                <w:sz w:val="18"/>
              </w:rPr>
            </w:pPr>
            <w:r>
              <w:rPr>
                <w:sz w:val="18"/>
              </w:rPr>
              <w:t>framework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30. Distribute program funds based on the needs of components and</w:t>
            </w:r>
          </w:p>
          <w:p w:rsidR="008C13AE" w:rsidRDefault="006D4A15">
            <w:pPr>
              <w:pStyle w:val="TableParagraph"/>
              <w:spacing w:line="179" w:lineRule="exact"/>
              <w:ind w:left="126"/>
              <w:rPr>
                <w:sz w:val="18"/>
              </w:rPr>
            </w:pPr>
            <w:r>
              <w:rPr>
                <w:sz w:val="18"/>
              </w:rPr>
              <w:t>funding conditions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31. Provide reports to funding and financing bodies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3AE" w:rsidRDefault="008C13AE">
      <w:pPr>
        <w:rPr>
          <w:rFonts w:ascii="Times New Roman"/>
          <w:sz w:val="18"/>
        </w:rPr>
        <w:sectPr w:rsidR="008C13AE">
          <w:pgSz w:w="11910" w:h="16840"/>
          <w:pgMar w:top="700" w:right="380" w:bottom="280" w:left="560" w:header="720" w:footer="720" w:gutter="0"/>
          <w:cols w:space="720"/>
        </w:sectPr>
      </w:pPr>
    </w:p>
    <w:p w:rsidR="008C13AE" w:rsidRDefault="006D4A1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26" style="width:536.4pt;height:67.85pt;mso-position-horizontal-relative:char;mso-position-vertical-relative:line" coordsize="10728,1357">
            <v:shape id="_x0000_s1034" type="#_x0000_t75" style="position:absolute;left:9291;width:1338;height:1346">
              <v:imagedata r:id="rId5" o:title=""/>
            </v:shape>
            <v:shape id="_x0000_s1033" type="#_x0000_t75" style="position:absolute;left:197;top:91;width:1663;height:1197">
              <v:imagedata r:id="rId6" o:title=""/>
            </v:shape>
            <v:line id="_x0000_s1032" style="position:absolute" from="0,1352" to="2175,1352" strokeweight=".48pt"/>
            <v:rect id="_x0000_s1031" style="position:absolute;left:2160;top:1346;width:10;height:10" fillcolor="black" stroked="f"/>
            <v:line id="_x0000_s1030" style="position:absolute" from="2170,1352" to="8567,1352" strokeweight=".48pt"/>
            <v:rect id="_x0000_s1029" style="position:absolute;left:8553;top:1346;width:10;height:10" fillcolor="black" stroked="f"/>
            <v:line id="_x0000_s1028" style="position:absolute" from="8563,1352" to="10728,1352" strokeweight=".48pt"/>
            <v:shape id="_x0000_s1027" type="#_x0000_t202" style="position:absolute;width:10728;height:1357" filled="f" stroked="f">
              <v:textbox inset="0,0,0,0">
                <w:txbxContent>
                  <w:p w:rsidR="008C13AE" w:rsidRDefault="006D4A15">
                    <w:pPr>
                      <w:spacing w:before="143" w:line="368" w:lineRule="exact"/>
                      <w:ind w:left="3465" w:right="3456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8C13AE" w:rsidRDefault="006D4A15">
                    <w:pPr>
                      <w:spacing w:line="368" w:lineRule="exact"/>
                      <w:ind w:left="3464" w:right="3456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8C13AE" w:rsidRDefault="006D4A15">
                    <w:pPr>
                      <w:spacing w:before="1"/>
                      <w:ind w:left="3467" w:right="3456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Program – Levels A &amp;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3AE" w:rsidRDefault="008C13AE">
      <w:pPr>
        <w:pStyle w:val="BodyText"/>
        <w:spacing w:before="1"/>
        <w:rPr>
          <w:sz w:val="2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6338"/>
        <w:gridCol w:w="452"/>
        <w:gridCol w:w="450"/>
        <w:gridCol w:w="452"/>
        <w:gridCol w:w="450"/>
        <w:gridCol w:w="453"/>
        <w:gridCol w:w="450"/>
      </w:tblGrid>
      <w:tr w:rsidR="008C13AE">
        <w:trPr>
          <w:trHeight w:val="334"/>
        </w:trPr>
        <w:tc>
          <w:tcPr>
            <w:tcW w:w="1599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8C13AE" w:rsidRDefault="008C13AE">
            <w:pPr>
              <w:pStyle w:val="TableParagraph"/>
              <w:spacing w:before="4"/>
              <w:rPr>
                <w:rFonts w:ascii="Times New Roman"/>
                <w:b/>
                <w:i/>
                <w:sz w:val="25"/>
              </w:rPr>
            </w:pPr>
          </w:p>
          <w:p w:rsidR="008C13AE" w:rsidRDefault="006D4A15">
            <w:pPr>
              <w:pStyle w:val="TableParagraph"/>
              <w:ind w:left="392" w:right="163" w:hanging="1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Elements</w:t>
            </w:r>
          </w:p>
        </w:tc>
        <w:tc>
          <w:tcPr>
            <w:tcW w:w="6338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8C13AE" w:rsidRDefault="006D4A15">
            <w:pPr>
              <w:pStyle w:val="TableParagraph"/>
              <w:spacing w:before="207"/>
              <w:ind w:left="1653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Program KCIs (Cont.)</w:t>
            </w:r>
          </w:p>
        </w:tc>
        <w:tc>
          <w:tcPr>
            <w:tcW w:w="27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13AE" w:rsidRDefault="006D4A15">
            <w:pPr>
              <w:pStyle w:val="TableParagraph"/>
              <w:spacing w:before="34"/>
              <w:ind w:lef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Competence level &amp; Score</w:t>
            </w:r>
          </w:p>
        </w:tc>
      </w:tr>
      <w:tr w:rsidR="008C13AE">
        <w:trPr>
          <w:trHeight w:val="130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7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6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5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4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33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8C13AE" w:rsidRDefault="006D4A15">
            <w:pPr>
              <w:pStyle w:val="TableParagraph"/>
              <w:spacing w:before="122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8C13AE">
        <w:trPr>
          <w:trHeight w:val="435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line="416" w:lineRule="exact"/>
              <w:ind w:left="24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2"/>
              </w:rPr>
              <w:t xml:space="preserve">3. </w:t>
            </w:r>
            <w:r>
              <w:rPr>
                <w:rFonts w:ascii="Calibri"/>
                <w:b/>
                <w:sz w:val="36"/>
              </w:rPr>
              <w:t>Practice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C2D59B"/>
          </w:tcPr>
          <w:p w:rsidR="008C13AE" w:rsidRDefault="006D4A15">
            <w:pPr>
              <w:pStyle w:val="TableParagraph"/>
              <w:spacing w:before="44"/>
              <w:ind w:left="16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6</w:t>
            </w:r>
          </w:p>
        </w:tc>
      </w:tr>
      <w:tr w:rsidR="008C13AE">
        <w:trPr>
          <w:trHeight w:val="289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6"/>
              <w:rPr>
                <w:rFonts w:ascii="Times New Roman"/>
                <w:b/>
                <w:i/>
                <w:sz w:val="18"/>
              </w:rPr>
            </w:pPr>
          </w:p>
          <w:p w:rsidR="008C13AE" w:rsidRDefault="006D4A15">
            <w:pPr>
              <w:pStyle w:val="TableParagraph"/>
              <w:ind w:left="1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5.5.8 Resources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32. Develop strategic resource plan to deliver the program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33. Define the quality and quantity of resources required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34. Identify the potential sources of the resources and negotiate their</w:t>
            </w:r>
          </w:p>
          <w:p w:rsidR="008C13AE" w:rsidRDefault="006D4A15">
            <w:pPr>
              <w:pStyle w:val="TableParagraph"/>
              <w:spacing w:line="179" w:lineRule="exact"/>
              <w:ind w:left="126"/>
              <w:rPr>
                <w:sz w:val="18"/>
              </w:rPr>
            </w:pPr>
            <w:r>
              <w:rPr>
                <w:sz w:val="18"/>
              </w:rPr>
              <w:t>availability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35. Allocate and distribute resources according to defined need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36. Evaluate resources usage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6D4A15">
            <w:pPr>
              <w:pStyle w:val="TableParagraph"/>
              <w:spacing w:before="46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5.5.9</w:t>
            </w:r>
          </w:p>
          <w:p w:rsidR="008C13AE" w:rsidRDefault="006D4A15">
            <w:pPr>
              <w:pStyle w:val="TableParagraph"/>
              <w:spacing w:before="1"/>
              <w:ind w:left="135" w:right="106" w:hanging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Procurement and partnership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37. Maintain and govern the procurement system for the program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38. Develop partnerships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39. End partnerships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0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28"/>
              </w:rPr>
            </w:pPr>
          </w:p>
          <w:p w:rsidR="008C13AE" w:rsidRDefault="006D4A15">
            <w:pPr>
              <w:pStyle w:val="TableParagraph"/>
              <w:ind w:left="491" w:right="201" w:hanging="24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5.5.10 Plan &amp; Control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40. Establish the program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41. Manage the interfaces and synergies between components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5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42. Measure, evaluate the status of components, and influence their</w:t>
            </w:r>
          </w:p>
          <w:p w:rsidR="008C13AE" w:rsidRDefault="006D4A15">
            <w:pPr>
              <w:pStyle w:val="TableParagraph"/>
              <w:spacing w:line="179" w:lineRule="exact"/>
              <w:ind w:left="126"/>
              <w:rPr>
                <w:sz w:val="18"/>
              </w:rPr>
            </w:pPr>
            <w:r>
              <w:rPr>
                <w:sz w:val="18"/>
              </w:rPr>
              <w:t>progress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43. Provide direction to the component managers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44. Finalize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9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74" w:line="243" w:lineRule="exact"/>
              <w:ind w:left="5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5.5.11</w:t>
            </w:r>
          </w:p>
          <w:p w:rsidR="008C13AE" w:rsidRDefault="006D4A15">
            <w:pPr>
              <w:pStyle w:val="TableParagraph"/>
              <w:ind w:left="231" w:right="163" w:firstLine="3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Risk &amp; </w:t>
            </w:r>
            <w:r>
              <w:rPr>
                <w:rFonts w:ascii="Calibri"/>
                <w:b/>
                <w:w w:val="95"/>
                <w:sz w:val="20"/>
              </w:rPr>
              <w:t>opportunities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45. Develop and implement a risk management framework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46. Identify risks and opportunities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47. Assess the probability and impact of risks and opportunities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48. Select strategies and implement response plan to address risks and</w:t>
            </w:r>
          </w:p>
          <w:p w:rsidR="008C13AE" w:rsidRDefault="006D4A15">
            <w:pPr>
              <w:pStyle w:val="TableParagraph"/>
              <w:spacing w:before="2" w:line="177" w:lineRule="exact"/>
              <w:ind w:left="126"/>
              <w:rPr>
                <w:sz w:val="18"/>
              </w:rPr>
            </w:pPr>
            <w:r>
              <w:rPr>
                <w:sz w:val="18"/>
              </w:rPr>
              <w:t>opportunities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49. Evaluate and monitor risks, opportunities and implemented responses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89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8C13AE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8C13AE" w:rsidRDefault="006D4A15">
            <w:pPr>
              <w:pStyle w:val="TableParagraph"/>
              <w:spacing w:before="163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5.5.12</w:t>
            </w:r>
          </w:p>
          <w:p w:rsidR="008C13AE" w:rsidRDefault="006D4A15">
            <w:pPr>
              <w:pStyle w:val="TableParagraph"/>
              <w:spacing w:before="1"/>
              <w:ind w:left="119" w:right="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Stakeholders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50. Identify stakeholders and analyze their interests and influence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5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51. Engage with executive, sponsors and higher management to gain</w:t>
            </w:r>
          </w:p>
          <w:p w:rsidR="008C13AE" w:rsidRDefault="006D4A15">
            <w:pPr>
              <w:pStyle w:val="TableParagraph"/>
              <w:spacing w:line="177" w:lineRule="exact"/>
              <w:ind w:left="126"/>
              <w:rPr>
                <w:sz w:val="18"/>
              </w:rPr>
            </w:pPr>
            <w:r>
              <w:rPr>
                <w:sz w:val="18"/>
              </w:rPr>
              <w:t>commitment and to manage interests and expectations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79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52. Develop and maintain a stakeholder strategy and communication plan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94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53. Engage with users, partners, suppliers and other stakeholders to gain</w:t>
            </w:r>
          </w:p>
          <w:p w:rsidR="008C13AE" w:rsidRDefault="006D4A15">
            <w:pPr>
              <w:pStyle w:val="TableParagraph"/>
              <w:spacing w:before="2" w:line="177" w:lineRule="exact"/>
              <w:ind w:left="126"/>
              <w:rPr>
                <w:sz w:val="18"/>
              </w:rPr>
            </w:pPr>
            <w:r>
              <w:rPr>
                <w:sz w:val="18"/>
              </w:rPr>
              <w:t>their cooperation and commitment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7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54. Organize and maintain networks and alliances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58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16"/>
              </w:rPr>
            </w:pPr>
          </w:p>
          <w:p w:rsidR="008C13AE" w:rsidRDefault="006D4A15">
            <w:pPr>
              <w:pStyle w:val="TableParagraph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5.5.13</w:t>
            </w:r>
          </w:p>
          <w:p w:rsidR="008C13AE" w:rsidRDefault="006D4A15">
            <w:pPr>
              <w:pStyle w:val="TableParagraph"/>
              <w:spacing w:before="1"/>
              <w:ind w:left="167" w:right="139" w:firstLine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Change &amp; </w:t>
            </w:r>
            <w:r>
              <w:rPr>
                <w:rFonts w:ascii="Calibri"/>
                <w:b/>
                <w:w w:val="95"/>
                <w:sz w:val="20"/>
              </w:rPr>
              <w:t>transformation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55. Assess the adaptability to change of the organization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56. Identify change requirements and transformation opportunities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48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57. Develop change or transformation strategy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0"/>
        </w:trPr>
        <w:tc>
          <w:tcPr>
            <w:tcW w:w="1599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198" w:lineRule="exact"/>
              <w:ind w:left="126"/>
              <w:rPr>
                <w:sz w:val="18"/>
              </w:rPr>
            </w:pPr>
            <w:r>
              <w:rPr>
                <w:sz w:val="18"/>
              </w:rPr>
              <w:t>58. Implement change or transformation management strategy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8"/>
        </w:trPr>
        <w:tc>
          <w:tcPr>
            <w:tcW w:w="1599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pStyle w:val="TableParagraph"/>
              <w:spacing w:before="1"/>
              <w:rPr>
                <w:rFonts w:ascii="Times New Roman"/>
                <w:b/>
                <w:i/>
                <w:sz w:val="16"/>
              </w:rPr>
            </w:pPr>
          </w:p>
          <w:p w:rsidR="008C13AE" w:rsidRDefault="006D4A15">
            <w:pPr>
              <w:pStyle w:val="TableParagraph"/>
              <w:spacing w:line="243" w:lineRule="exact"/>
              <w:ind w:left="119" w:right="9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5.5.14</w:t>
            </w:r>
          </w:p>
          <w:p w:rsidR="008C13AE" w:rsidRDefault="006D4A15">
            <w:pPr>
              <w:pStyle w:val="TableParagraph"/>
              <w:ind w:left="119" w:righ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Select and Balance</w:t>
            </w:r>
          </w:p>
        </w:tc>
        <w:tc>
          <w:tcPr>
            <w:tcW w:w="63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59. Analyze the characteristics of components</w:t>
            </w: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8"/>
        </w:trPr>
        <w:tc>
          <w:tcPr>
            <w:tcW w:w="15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60. Prioritize components based on the program’s priorities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8"/>
        </w:trPr>
        <w:tc>
          <w:tcPr>
            <w:tcW w:w="15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61. Analyze and predict the future performance of the program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268"/>
        </w:trPr>
        <w:tc>
          <w:tcPr>
            <w:tcW w:w="15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8C13AE" w:rsidRDefault="008C13AE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6D4A15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62. Prepare and facilitate program decisions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13AE">
        <w:trPr>
          <w:trHeight w:val="342"/>
        </w:trPr>
        <w:tc>
          <w:tcPr>
            <w:tcW w:w="7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5E2BB"/>
          </w:tcPr>
          <w:p w:rsidR="008C13AE" w:rsidRDefault="006D4A15">
            <w:pPr>
              <w:pStyle w:val="TableParagraph"/>
              <w:spacing w:line="322" w:lineRule="exact"/>
              <w:ind w:left="1781" w:right="1758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Program Practice Score (62 – 372)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</w:tcPr>
          <w:p w:rsidR="008C13AE" w:rsidRDefault="008C1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13AE" w:rsidRDefault="008C13AE">
      <w:pPr>
        <w:pStyle w:val="BodyText"/>
        <w:rPr>
          <w:sz w:val="20"/>
        </w:rPr>
      </w:pPr>
    </w:p>
    <w:p w:rsidR="008C13AE" w:rsidRDefault="008C13AE">
      <w:pPr>
        <w:pStyle w:val="BodyText"/>
        <w:rPr>
          <w:sz w:val="20"/>
        </w:rPr>
      </w:pPr>
    </w:p>
    <w:p w:rsidR="008C13AE" w:rsidRDefault="008C13AE">
      <w:pPr>
        <w:pStyle w:val="BodyText"/>
        <w:rPr>
          <w:sz w:val="20"/>
        </w:rPr>
      </w:pPr>
    </w:p>
    <w:p w:rsidR="008C13AE" w:rsidRDefault="008C13AE">
      <w:pPr>
        <w:pStyle w:val="BodyText"/>
        <w:rPr>
          <w:sz w:val="16"/>
        </w:rPr>
      </w:pPr>
    </w:p>
    <w:p w:rsidR="008C13AE" w:rsidRDefault="006D4A15">
      <w:pPr>
        <w:pStyle w:val="Heading1"/>
        <w:spacing w:before="90"/>
        <w:ind w:left="325"/>
      </w:pPr>
      <w:r>
        <w:t>F/P-5/3</w:t>
      </w:r>
    </w:p>
    <w:sectPr w:rsidR="008C13AE">
      <w:pgSz w:w="11910" w:h="16840"/>
      <w:pgMar w:top="700" w:right="3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13AE"/>
    <w:rsid w:val="006D4A15"/>
    <w:rsid w:val="008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10356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دكتور/شوقى الصباغ</dc:creator>
  <cp:lastModifiedBy>mohamed ahmed</cp:lastModifiedBy>
  <cp:revision>2</cp:revision>
  <dcterms:created xsi:type="dcterms:W3CDTF">2019-11-07T10:36:00Z</dcterms:created>
  <dcterms:modified xsi:type="dcterms:W3CDTF">2019-12-28T20:41:00Z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2019-11-07T00:00:00Z</vt:filetime>
  </property>
</Properties>
</file>